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1748" w14:textId="77777777" w:rsidR="00DB6FEB" w:rsidRDefault="00DB6FEB">
      <w:pPr>
        <w:rPr>
          <w:rFonts w:ascii="黑体" w:eastAsia="黑体" w:hAnsi="黑体" w:hint="eastAsia"/>
          <w:sz w:val="32"/>
          <w:szCs w:val="32"/>
        </w:rPr>
      </w:pPr>
    </w:p>
    <w:p w14:paraId="0CD10E6F" w14:textId="77777777" w:rsidR="00DB6FEB" w:rsidRDefault="00DB6FEB">
      <w:pPr>
        <w:jc w:val="center"/>
        <w:rPr>
          <w:rFonts w:ascii="方正小标宋_GBK" w:eastAsia="方正小标宋_GBK" w:hAnsi="宋体" w:hint="eastAsia"/>
          <w:sz w:val="44"/>
          <w:szCs w:val="44"/>
        </w:rPr>
      </w:pPr>
    </w:p>
    <w:p w14:paraId="4B2373AB"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木垒哈萨克自治县总工会</w:t>
      </w:r>
    </w:p>
    <w:p w14:paraId="2A193B91"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50EF85A" w14:textId="77777777" w:rsidR="00DB6F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A5A63E5" w14:textId="77777777" w:rsidR="00DB6FE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8B721CF" w14:textId="77777777" w:rsidR="00DB6FE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498BEF7" w14:textId="77777777" w:rsidR="00DB6FE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2E2EF7C"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70A354B"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DAB88DD" w14:textId="77777777" w:rsidR="00DB6FE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8AE61A0"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4E3FAB5"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15EBCF"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904605C"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7F15C14"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16616A6"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47FBEA9"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C249DD"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F986F6A" w14:textId="77777777" w:rsidR="00DB6FE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5F6FDF6"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F79B902" w14:textId="77777777" w:rsidR="00DB6FE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BB581F" w14:textId="77777777" w:rsidR="00DB6FE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30614C" w14:textId="77777777" w:rsidR="00DB6FE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41177C1"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D2BE41B"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DAB41B" w14:textId="77777777" w:rsidR="00DB6FE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C3C308C" w14:textId="77777777" w:rsidR="00DB6FE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C1F424E"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3F5CD7"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D967EA"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74649C"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447E06"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4A3A5B7"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51928EF" w14:textId="77777777" w:rsidR="00DB6FE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1442F4B" w14:textId="77777777" w:rsidR="00DB6FE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FD71B40" w14:textId="77777777" w:rsidR="00DB6FE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3D3946" w14:textId="77777777" w:rsidR="00DB6FEB" w:rsidRDefault="00000000">
      <w:r>
        <w:rPr>
          <w:rFonts w:ascii="仿宋_GB2312" w:eastAsia="仿宋_GB2312" w:hAnsi="仿宋_GB2312" w:cs="仿宋_GB2312" w:hint="eastAsia"/>
          <w:sz w:val="32"/>
          <w:szCs w:val="32"/>
        </w:rPr>
        <w:fldChar w:fldCharType="end"/>
      </w:r>
    </w:p>
    <w:p w14:paraId="69CAEFCB" w14:textId="77777777" w:rsidR="00DB6FEB" w:rsidRDefault="00000000">
      <w:pPr>
        <w:rPr>
          <w:rFonts w:ascii="仿宋_GB2312" w:eastAsia="仿宋_GB2312"/>
          <w:sz w:val="32"/>
          <w:szCs w:val="32"/>
        </w:rPr>
      </w:pPr>
      <w:r>
        <w:rPr>
          <w:rFonts w:ascii="仿宋_GB2312" w:eastAsia="仿宋_GB2312" w:hint="eastAsia"/>
          <w:sz w:val="32"/>
          <w:szCs w:val="32"/>
        </w:rPr>
        <w:br w:type="page"/>
      </w:r>
    </w:p>
    <w:p w14:paraId="295E35E2" w14:textId="77777777" w:rsidR="00DB6FE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E45F19A" w14:textId="77777777" w:rsidR="00DB6FEB"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2E18D50" w14:textId="77777777" w:rsidR="00C30306" w:rsidRDefault="00C30306">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木垒哈萨克自治县总工会</w:t>
      </w:r>
      <w:r>
        <w:rPr>
          <w:rFonts w:ascii="仿宋_GB2312" w:eastAsia="仿宋_GB2312" w:hAnsi="宋体" w:cs="宋体" w:hint="eastAsia"/>
          <w:kern w:val="0"/>
          <w:sz w:val="32"/>
          <w:szCs w:val="32"/>
        </w:rPr>
        <w:t>主要职能是：</w:t>
      </w:r>
    </w:p>
    <w:p w14:paraId="7C5253E5" w14:textId="2DFA3575" w:rsidR="00DB6FEB" w:rsidRDefault="00000000">
      <w:pPr>
        <w:ind w:firstLineChars="200" w:firstLine="640"/>
        <w:jc w:val="left"/>
        <w:rPr>
          <w:rFonts w:ascii="仿宋_GB2312" w:eastAsia="仿宋_GB2312"/>
          <w:sz w:val="32"/>
          <w:szCs w:val="32"/>
        </w:rPr>
      </w:pPr>
      <w:r>
        <w:rPr>
          <w:rFonts w:ascii="仿宋_GB2312" w:eastAsia="仿宋_GB2312" w:hAnsi="宋体" w:cs="宋体" w:hint="eastAsia"/>
          <w:kern w:val="0"/>
          <w:sz w:val="32"/>
          <w:szCs w:val="32"/>
        </w:rPr>
        <w:t>坚持贯彻落实“组织起来、切实维权”的工作方针，改进运行机制，一是全面履行工会的各项社会职能，突出维护职能，把维护职工群众合法权益贯穿于推动改革、促进发展、积极参与、大力帮扶的全过程，把职工群众的利益实现好、维护好、发展好；二是坚持从群众中来，到群众中去的工作方法，贴近实际，贴近群众，加强为基层和职工群众服务，密切联系群众，推动工会组织的群众化、民主化和法制化，逐步形成充分体现工会代表职工、领导机关为基层和职工群众服务的运行机制</w:t>
      </w:r>
      <w:r>
        <w:rPr>
          <w:rFonts w:ascii="仿宋_GB2312" w:eastAsia="仿宋_GB2312" w:hint="eastAsia"/>
          <w:sz w:val="32"/>
          <w:szCs w:val="32"/>
        </w:rPr>
        <w:t>。</w:t>
      </w:r>
    </w:p>
    <w:p w14:paraId="7D6965CF" w14:textId="77777777" w:rsidR="00DB6FE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F73AC83" w14:textId="77777777" w:rsidR="00DB6FE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木垒哈萨克自治县总工会2023年度，实有人数</w:t>
      </w:r>
      <w:r>
        <w:rPr>
          <w:rFonts w:ascii="仿宋_GB2312" w:eastAsia="仿宋_GB2312" w:hint="eastAsia"/>
          <w:sz w:val="32"/>
          <w:szCs w:val="32"/>
          <w:lang w:val="zh-CN"/>
        </w:rPr>
        <w:t>11</w:t>
      </w:r>
      <w:r>
        <w:rPr>
          <w:rFonts w:ascii="仿宋_GB2312" w:eastAsia="仿宋_GB2312" w:hint="eastAsia"/>
          <w:sz w:val="32"/>
          <w:szCs w:val="32"/>
        </w:rPr>
        <w:t>人，其中：在职人员</w:t>
      </w:r>
      <w:r>
        <w:rPr>
          <w:rFonts w:ascii="仿宋_GB2312" w:eastAsia="仿宋_GB2312" w:hint="eastAsia"/>
          <w:sz w:val="32"/>
          <w:szCs w:val="32"/>
          <w:lang w:val="zh-CN"/>
        </w:rPr>
        <w:t>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5</w:t>
      </w:r>
      <w:r>
        <w:rPr>
          <w:rFonts w:ascii="仿宋_GB2312" w:eastAsia="仿宋_GB2312" w:hint="eastAsia"/>
          <w:sz w:val="32"/>
          <w:szCs w:val="32"/>
        </w:rPr>
        <w:t>人。</w:t>
      </w:r>
    </w:p>
    <w:p w14:paraId="23ADF03D" w14:textId="77777777" w:rsidR="00DB6FEB" w:rsidRDefault="00000000">
      <w:pPr>
        <w:ind w:firstLineChars="200" w:firstLine="640"/>
        <w:rPr>
          <w:rFonts w:ascii="仿宋_GB2312" w:eastAsia="仿宋_GB2312"/>
          <w:sz w:val="32"/>
          <w:szCs w:val="32"/>
        </w:rPr>
        <w:sectPr w:rsidR="00DB6FE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党政办、困难职工帮扶中心、组宣办、经审办。</w:t>
      </w:r>
    </w:p>
    <w:p w14:paraId="62E6150C" w14:textId="77777777" w:rsidR="00DB6FE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FC252BD" w14:textId="77777777" w:rsidR="00DB6FEB"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4CECED48"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2023年度收入总计168.69万元，其中：本年收入合计168.69万元，使用非财政拨款结余0.00万元，年初结转和结余0.00万元。</w:t>
      </w:r>
    </w:p>
    <w:p w14:paraId="3857CE14"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2023年度支出总计168.69万元，其中：本年支出合计168.69万元，结余分配0.00万元，年末结转和结余0.00万元。</w:t>
      </w:r>
    </w:p>
    <w:p w14:paraId="1B89B6D3" w14:textId="0F10B925"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w:t>
      </w:r>
    </w:p>
    <w:p w14:paraId="0D37832A" w14:textId="77777777" w:rsidR="00DB6FE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5AF92D0"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本年收入168.69万元，其中：财政拨款收入</w:t>
      </w:r>
      <w:r>
        <w:rPr>
          <w:rFonts w:ascii="仿宋_GB2312" w:eastAsia="仿宋_GB2312" w:hint="eastAsia"/>
          <w:sz w:val="32"/>
          <w:szCs w:val="32"/>
          <w:lang w:val="zh-CN"/>
        </w:rPr>
        <w:t>168.69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BA00403" w14:textId="77777777" w:rsidR="00DB6FE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C6C7C0"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本年支出168.69万元，其中：基本支出168.69万元，占100.00%；项目支出0.00万元，占0.00%；上缴上级支出0.00万元，占0.00%；经营支出0.00万元，占0.00%；对附属单位补助支出0.00万元，占0.00%。</w:t>
      </w:r>
    </w:p>
    <w:p w14:paraId="78E9D05C" w14:textId="77777777" w:rsidR="00DB6FE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CEB61C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168.69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168.69</w:t>
      </w:r>
      <w:r>
        <w:rPr>
          <w:rFonts w:ascii="仿宋_GB2312" w:eastAsia="仿宋_GB2312" w:hint="eastAsia"/>
          <w:sz w:val="32"/>
          <w:szCs w:val="32"/>
        </w:rPr>
        <w:t>万元。财政拨款支出总计</w:t>
      </w:r>
      <w:r>
        <w:rPr>
          <w:rFonts w:ascii="仿宋_GB2312" w:eastAsia="仿宋_GB2312" w:hint="eastAsia"/>
          <w:sz w:val="32"/>
          <w:szCs w:val="32"/>
          <w:lang w:val="zh-CN"/>
        </w:rPr>
        <w:t>168.69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168.69</w:t>
      </w:r>
      <w:r>
        <w:rPr>
          <w:rFonts w:ascii="仿宋_GB2312" w:eastAsia="仿宋_GB2312" w:hint="eastAsia"/>
          <w:sz w:val="32"/>
          <w:szCs w:val="32"/>
        </w:rPr>
        <w:t>万元。</w:t>
      </w:r>
    </w:p>
    <w:p w14:paraId="2D1372B4" w14:textId="5D198C42"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。与年初预算相比，年初预算数</w:t>
      </w:r>
      <w:r>
        <w:rPr>
          <w:rFonts w:ascii="仿宋_GB2312" w:eastAsia="仿宋_GB2312" w:hint="eastAsia"/>
          <w:sz w:val="32"/>
          <w:szCs w:val="32"/>
          <w:lang w:val="zh-CN"/>
        </w:rPr>
        <w:t>174.93</w:t>
      </w:r>
      <w:r>
        <w:rPr>
          <w:rFonts w:ascii="仿宋_GB2312" w:eastAsia="仿宋_GB2312" w:hint="eastAsia"/>
          <w:sz w:val="32"/>
          <w:szCs w:val="32"/>
        </w:rPr>
        <w:t>万元，决算数</w:t>
      </w:r>
      <w:r>
        <w:rPr>
          <w:rFonts w:ascii="仿宋_GB2312" w:eastAsia="仿宋_GB2312" w:hint="eastAsia"/>
          <w:sz w:val="32"/>
          <w:szCs w:val="32"/>
          <w:lang w:val="zh-CN"/>
        </w:rPr>
        <w:t>168.69</w:t>
      </w:r>
      <w:r>
        <w:rPr>
          <w:rFonts w:ascii="仿宋_GB2312" w:eastAsia="仿宋_GB2312" w:hint="eastAsia"/>
          <w:sz w:val="32"/>
          <w:szCs w:val="32"/>
        </w:rPr>
        <w:t>万元，预决算差异率-3.57%，主要原因是：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w:t>
      </w:r>
    </w:p>
    <w:p w14:paraId="5E242194" w14:textId="77777777" w:rsidR="00DB6FE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2921D4" w14:textId="77777777" w:rsidR="00DB6F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4038D8B" w14:textId="7E618E93" w:rsidR="00DB6FE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2023年度一般公共预算财政拨款支出168.69万元，占本年支出合计的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减少26.99万元</w:t>
      </w:r>
      <w:r>
        <w:rPr>
          <w:rFonts w:ascii="仿宋_GB2312" w:eastAsia="仿宋_GB2312" w:hint="eastAsia"/>
          <w:sz w:val="32"/>
          <w:szCs w:val="32"/>
        </w:rPr>
        <w:t>，下降13.79%,主要原因是：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。与年初预算相比，年初预算数</w:t>
      </w:r>
      <w:r>
        <w:rPr>
          <w:rFonts w:ascii="仿宋_GB2312" w:eastAsia="仿宋_GB2312" w:hint="eastAsia"/>
          <w:sz w:val="32"/>
          <w:szCs w:val="32"/>
          <w:lang w:val="zh-CN"/>
        </w:rPr>
        <w:t>174.93</w:t>
      </w:r>
      <w:r>
        <w:rPr>
          <w:rFonts w:ascii="仿宋_GB2312" w:eastAsia="仿宋_GB2312" w:hint="eastAsia"/>
          <w:sz w:val="32"/>
          <w:szCs w:val="32"/>
        </w:rPr>
        <w:t>万元，决算数</w:t>
      </w:r>
      <w:r>
        <w:rPr>
          <w:rFonts w:ascii="仿宋_GB2312" w:eastAsia="仿宋_GB2312" w:hint="eastAsia"/>
          <w:sz w:val="32"/>
          <w:szCs w:val="32"/>
          <w:lang w:val="zh-CN"/>
        </w:rPr>
        <w:t>168.69</w:t>
      </w:r>
      <w:r>
        <w:rPr>
          <w:rFonts w:ascii="仿宋_GB2312" w:eastAsia="仿宋_GB2312" w:hint="eastAsia"/>
          <w:sz w:val="32"/>
          <w:szCs w:val="32"/>
        </w:rPr>
        <w:t>万元，预决算差异率</w:t>
      </w:r>
      <w:r>
        <w:rPr>
          <w:rFonts w:ascii="仿宋_GB2312" w:eastAsia="仿宋_GB2312" w:hint="eastAsia"/>
          <w:sz w:val="32"/>
          <w:szCs w:val="32"/>
          <w:lang w:val="zh-CN"/>
        </w:rPr>
        <w:t>-3.57%</w:t>
      </w:r>
      <w:r>
        <w:rPr>
          <w:rFonts w:ascii="仿宋_GB2312" w:eastAsia="仿宋_GB2312" w:hint="eastAsia"/>
          <w:sz w:val="32"/>
          <w:szCs w:val="32"/>
        </w:rPr>
        <w:t>，主要原因是：</w:t>
      </w:r>
      <w:r w:rsidR="00C30306" w:rsidRPr="00C30306">
        <w:rPr>
          <w:rFonts w:ascii="仿宋_GB2312" w:eastAsia="仿宋_GB2312" w:hint="eastAsia"/>
          <w:sz w:val="32"/>
          <w:szCs w:val="32"/>
        </w:rPr>
        <w:t>单位本年人员</w:t>
      </w:r>
      <w:r w:rsidR="00C30306">
        <w:rPr>
          <w:rFonts w:ascii="仿宋_GB2312" w:eastAsia="仿宋_GB2312" w:hint="eastAsia"/>
          <w:sz w:val="32"/>
          <w:szCs w:val="32"/>
        </w:rPr>
        <w:t>减少</w:t>
      </w:r>
      <w:r w:rsidR="00C30306" w:rsidRPr="00C30306">
        <w:rPr>
          <w:rFonts w:ascii="仿宋_GB2312" w:eastAsia="仿宋_GB2312" w:hint="eastAsia"/>
          <w:sz w:val="32"/>
          <w:szCs w:val="32"/>
        </w:rPr>
        <w:t>，相应人员工资、津贴补贴、奖金</w:t>
      </w:r>
      <w:r w:rsidR="00C30306">
        <w:rPr>
          <w:rFonts w:ascii="仿宋_GB2312" w:eastAsia="仿宋_GB2312" w:hint="eastAsia"/>
          <w:sz w:val="32"/>
          <w:szCs w:val="32"/>
        </w:rPr>
        <w:t>减少</w:t>
      </w:r>
      <w:r>
        <w:rPr>
          <w:rFonts w:ascii="仿宋_GB2312" w:eastAsia="仿宋_GB2312" w:hint="eastAsia"/>
          <w:sz w:val="32"/>
          <w:szCs w:val="32"/>
        </w:rPr>
        <w:t>。</w:t>
      </w:r>
    </w:p>
    <w:p w14:paraId="7759EAEE" w14:textId="77777777" w:rsidR="00DB6FE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F9699B5"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143.39</w:t>
      </w:r>
      <w:r>
        <w:rPr>
          <w:rFonts w:ascii="仿宋_GB2312" w:eastAsia="仿宋_GB2312"/>
          <w:kern w:val="2"/>
          <w:sz w:val="32"/>
          <w:szCs w:val="32"/>
          <w:lang w:val="zh-CN"/>
        </w:rPr>
        <w:t>万元，占</w:t>
      </w:r>
      <w:r>
        <w:rPr>
          <w:rFonts w:ascii="仿宋_GB2312" w:eastAsia="仿宋_GB2312" w:hint="eastAsia"/>
          <w:kern w:val="2"/>
          <w:sz w:val="32"/>
          <w:szCs w:val="32"/>
          <w:lang w:val="zh-CN"/>
        </w:rPr>
        <w:t>85.00</w:t>
      </w:r>
      <w:r>
        <w:rPr>
          <w:rFonts w:ascii="仿宋_GB2312" w:eastAsia="仿宋_GB2312"/>
          <w:kern w:val="2"/>
          <w:sz w:val="32"/>
          <w:szCs w:val="32"/>
          <w:lang w:val="zh-CN"/>
        </w:rPr>
        <w:t>%；</w:t>
      </w:r>
    </w:p>
    <w:p w14:paraId="5F93884C"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13.75</w:t>
      </w:r>
      <w:r>
        <w:rPr>
          <w:rFonts w:ascii="仿宋_GB2312" w:eastAsia="仿宋_GB2312"/>
          <w:kern w:val="2"/>
          <w:sz w:val="32"/>
          <w:szCs w:val="32"/>
          <w:lang w:val="zh-CN"/>
        </w:rPr>
        <w:t>万元，占</w:t>
      </w:r>
      <w:r>
        <w:rPr>
          <w:rFonts w:ascii="仿宋_GB2312" w:eastAsia="仿宋_GB2312" w:hint="eastAsia"/>
          <w:kern w:val="2"/>
          <w:sz w:val="32"/>
          <w:szCs w:val="32"/>
          <w:lang w:val="zh-CN"/>
        </w:rPr>
        <w:t>8.15</w:t>
      </w:r>
      <w:r>
        <w:rPr>
          <w:rFonts w:ascii="仿宋_GB2312" w:eastAsia="仿宋_GB2312"/>
          <w:kern w:val="2"/>
          <w:sz w:val="32"/>
          <w:szCs w:val="32"/>
          <w:lang w:val="zh-CN"/>
        </w:rPr>
        <w:t>%；</w:t>
      </w:r>
    </w:p>
    <w:p w14:paraId="39E0B9C1"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8.29</w:t>
      </w:r>
      <w:r>
        <w:rPr>
          <w:rFonts w:ascii="仿宋_GB2312" w:eastAsia="仿宋_GB2312"/>
          <w:kern w:val="2"/>
          <w:sz w:val="32"/>
          <w:szCs w:val="32"/>
          <w:lang w:val="zh-CN"/>
        </w:rPr>
        <w:t>万元，占</w:t>
      </w:r>
      <w:r>
        <w:rPr>
          <w:rFonts w:ascii="仿宋_GB2312" w:eastAsia="仿宋_GB2312" w:hint="eastAsia"/>
          <w:kern w:val="2"/>
          <w:sz w:val="32"/>
          <w:szCs w:val="32"/>
          <w:lang w:val="zh-CN"/>
        </w:rPr>
        <w:t>4.91</w:t>
      </w:r>
      <w:r>
        <w:rPr>
          <w:rFonts w:ascii="仿宋_GB2312" w:eastAsia="仿宋_GB2312"/>
          <w:kern w:val="2"/>
          <w:sz w:val="32"/>
          <w:szCs w:val="32"/>
          <w:lang w:val="zh-CN"/>
        </w:rPr>
        <w:t>%；</w:t>
      </w:r>
    </w:p>
    <w:p w14:paraId="7D42FB66" w14:textId="77777777" w:rsidR="00DB6FEB"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3.27</w:t>
      </w:r>
      <w:r>
        <w:rPr>
          <w:rFonts w:ascii="仿宋_GB2312" w:eastAsia="仿宋_GB2312"/>
          <w:kern w:val="2"/>
          <w:sz w:val="32"/>
          <w:szCs w:val="32"/>
          <w:lang w:val="zh-CN"/>
        </w:rPr>
        <w:t>万元，占</w:t>
      </w:r>
      <w:r>
        <w:rPr>
          <w:rFonts w:ascii="仿宋_GB2312" w:eastAsia="仿宋_GB2312" w:hint="eastAsia"/>
          <w:kern w:val="2"/>
          <w:sz w:val="32"/>
          <w:szCs w:val="32"/>
          <w:lang w:val="zh-CN"/>
        </w:rPr>
        <w:t>1.94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DB3738A" w14:textId="77777777" w:rsidR="00DB6F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86435CC"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1.一般公共服务支出（类）群众团体事务（款）行政运行（项）:支出决算数为143.39万元，比上年决算增加2.07万元，增长1.47%，主要原因是：人员正常调资，工资福利支出增加。</w:t>
      </w:r>
    </w:p>
    <w:p w14:paraId="7770A394" w14:textId="38A9E709"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2.住房保障支出（类）住房改革支出（款）住房公积金（项）:支出决算数为8.29万元，比上年决算减少0.01万元，下降0.10%，主要原因是：1人退休，相应公积金</w:t>
      </w:r>
      <w:r w:rsidR="00C30306">
        <w:rPr>
          <w:rFonts w:ascii="仿宋_GB2312" w:eastAsia="仿宋_GB2312" w:hint="eastAsia"/>
          <w:sz w:val="32"/>
          <w:szCs w:val="32"/>
        </w:rPr>
        <w:t>缴费</w:t>
      </w:r>
      <w:r>
        <w:rPr>
          <w:rFonts w:ascii="仿宋_GB2312" w:eastAsia="仿宋_GB2312" w:hint="eastAsia"/>
          <w:sz w:val="32"/>
          <w:szCs w:val="32"/>
        </w:rPr>
        <w:t>减少。</w:t>
      </w:r>
    </w:p>
    <w:p w14:paraId="3740681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3.社会保障和就业支出（类）抚恤（款）死亡抚恤（项）:支出决算数为1.15万元，比上年决算减少27.32万元，下降95.95%，主要原因是：本年无人员死亡，抚恤金支出为去年未支出完成的部分差额。</w:t>
      </w:r>
    </w:p>
    <w:p w14:paraId="3CE70A69"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4.社会保障和就业支出（类）行政事业单位养老支出（款）行政单位离退休（项）:支出决算数为1.60万元，比上年决算增加0.90万元，增长129.67%，主要原因是：退休人员2023年绩效工资增加。</w:t>
      </w:r>
    </w:p>
    <w:p w14:paraId="06872AE0" w14:textId="2E3CCB2E"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5.其他支出（类）其他支出（款）其他支出（项）:支出决算数为3.27万元，比上年决算增加3.27万元，增长</w:t>
      </w:r>
      <w:r>
        <w:rPr>
          <w:rFonts w:ascii="仿宋_GB2312" w:eastAsia="仿宋_GB2312" w:hint="eastAsia"/>
          <w:sz w:val="32"/>
          <w:szCs w:val="32"/>
        </w:rPr>
        <w:lastRenderedPageBreak/>
        <w:t>100%，主要原因是：2023年增加了联系社区工作，</w:t>
      </w:r>
      <w:r w:rsidR="00C30306">
        <w:rPr>
          <w:rFonts w:ascii="仿宋_GB2312" w:eastAsia="仿宋_GB2312" w:hint="eastAsia"/>
          <w:sz w:val="32"/>
          <w:szCs w:val="32"/>
        </w:rPr>
        <w:t>为民办实事</w:t>
      </w:r>
      <w:r>
        <w:rPr>
          <w:rFonts w:ascii="仿宋_GB2312" w:eastAsia="仿宋_GB2312" w:hint="eastAsia"/>
          <w:sz w:val="32"/>
          <w:szCs w:val="32"/>
        </w:rPr>
        <w:t>工作经费增加。</w:t>
      </w:r>
    </w:p>
    <w:p w14:paraId="0A8486D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11.00万元，比上年决算增加0.38万元，增长3.53%，主要原因是：工资正常调整，养老保险缴费支出增加。</w:t>
      </w:r>
    </w:p>
    <w:p w14:paraId="19362ADF" w14:textId="39508129"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7.社会保障和就业支出（类）行政事业单位养老支出（款）机关事业单位职业年金缴费支出（项）:支出决算数为0.00万元，比上年决算减少6.28万元，下降100%，主要原因是：</w:t>
      </w:r>
      <w:r w:rsidR="00C30306">
        <w:rPr>
          <w:rFonts w:ascii="仿宋_GB2312" w:eastAsia="仿宋_GB2312" w:hint="eastAsia"/>
          <w:sz w:val="32"/>
          <w:szCs w:val="32"/>
        </w:rPr>
        <w:t>单位本年无此项经费</w:t>
      </w:r>
      <w:r>
        <w:rPr>
          <w:rFonts w:ascii="仿宋_GB2312" w:eastAsia="仿宋_GB2312" w:hint="eastAsia"/>
          <w:sz w:val="32"/>
          <w:szCs w:val="32"/>
        </w:rPr>
        <w:t>。</w:t>
      </w:r>
    </w:p>
    <w:p w14:paraId="4E17600A"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1CC2DDB"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168.69万元，其中：人员经费110.03万元，包括：基本工资、津贴补贴、奖金、机关事业单位基本养老保险缴费、职工基本医疗保险缴费、公务员医疗补助缴费、其他社会保障缴费、住房公积金、退休费、生活补助、奖励金。</w:t>
      </w:r>
    </w:p>
    <w:p w14:paraId="41081CAD"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公用经费58.65万元，包括：水费、邮电费、取暖费、差旅费、工会经费、其他商品和服务支出。</w:t>
      </w:r>
    </w:p>
    <w:p w14:paraId="6F40E4E6"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79A3368" w14:textId="40A30328"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减少0.11万元，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30306">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主要原因是：本年单位无此项支出；公务接待费支出0.00万元，占0.00%，比上年减少0.11万元，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30306">
        <w:rPr>
          <w:rFonts w:ascii="仿宋_GB2312" w:eastAsia="仿宋_GB2312" w:hint="eastAsia"/>
          <w:sz w:val="32"/>
          <w:szCs w:val="32"/>
        </w:rPr>
        <w:t>单位本年无此项经费</w:t>
      </w:r>
      <w:r>
        <w:rPr>
          <w:rFonts w:ascii="仿宋_GB2312" w:eastAsia="仿宋_GB2312" w:hint="eastAsia"/>
          <w:sz w:val="32"/>
          <w:szCs w:val="32"/>
          <w:lang w:val="zh-CN"/>
        </w:rPr>
        <w:t>。</w:t>
      </w:r>
    </w:p>
    <w:p w14:paraId="61B2ED54"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479379"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因公出国（境）费支出0.00万元，开支内容包括本年单位无此项支出。单位全年安排的因公出国（境）团组0个，因公出国（境）0人次。</w:t>
      </w:r>
    </w:p>
    <w:p w14:paraId="5CF14845"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原因是：无差异。</w:t>
      </w:r>
    </w:p>
    <w:p w14:paraId="2F6E6B90"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公务接待费0.00万元，开支内容包括本年单位无此项支出。单位全年安排的国内公务接待0批次，0人次。</w:t>
      </w:r>
    </w:p>
    <w:p w14:paraId="3A214DC0" w14:textId="77777777" w:rsidR="00DB6FE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0.00万元，决算数0.00万元，预决算差异率0.00%，主要原因是：本年单位无此项支出；公务用车购置</w:t>
      </w:r>
      <w:r>
        <w:rPr>
          <w:rFonts w:ascii="仿宋_GB2312" w:eastAsia="仿宋_GB2312" w:hint="eastAsia"/>
          <w:sz w:val="32"/>
          <w:szCs w:val="32"/>
          <w:lang w:val="zh-CN"/>
        </w:rPr>
        <w:lastRenderedPageBreak/>
        <w:t>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w:t>
      </w:r>
    </w:p>
    <w:p w14:paraId="2AB0A1CF" w14:textId="77777777" w:rsidR="00DB6FE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53C3A9F"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2A1B6FD" w14:textId="77777777" w:rsidR="00DB6F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0F5B77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D8D1D5D" w14:textId="77777777" w:rsidR="00DB6FE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9AC594A" w14:textId="77777777" w:rsidR="00DB6FE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3EA6A4A" w14:textId="6FFE93DA" w:rsidR="00DB6FEB"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2023年度木垒哈萨克自治县总工会（行政单位和参照公务员法管理事业单位）机关运行经费支出58.65万元，比上年增加8.49万元，增长16.93%，主要原因是：各基层</w:t>
      </w:r>
      <w:r w:rsidR="00C30306">
        <w:rPr>
          <w:rFonts w:ascii="仿宋_GB2312" w:eastAsia="仿宋_GB2312" w:hint="eastAsia"/>
          <w:sz w:val="32"/>
          <w:szCs w:val="32"/>
        </w:rPr>
        <w:t>水费、邮电费、工会经费</w:t>
      </w:r>
      <w:r>
        <w:rPr>
          <w:rFonts w:ascii="仿宋_GB2312" w:eastAsia="仿宋_GB2312" w:hint="eastAsia"/>
          <w:sz w:val="32"/>
          <w:szCs w:val="32"/>
        </w:rPr>
        <w:t>增加。</w:t>
      </w:r>
    </w:p>
    <w:p w14:paraId="22FC5CC5" w14:textId="77777777" w:rsidR="00DB6FE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67FBAC5"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2023年度政府采购支出总额35.38万元，其中：政府采</w:t>
      </w:r>
      <w:r>
        <w:rPr>
          <w:rFonts w:ascii="仿宋_GB2312" w:eastAsia="仿宋_GB2312" w:hint="eastAsia"/>
          <w:sz w:val="32"/>
          <w:szCs w:val="32"/>
        </w:rPr>
        <w:lastRenderedPageBreak/>
        <w:t>购货物支出31.86万元、政府采购工程支出0.83万元、政府采购服务支出2.69万元。</w:t>
      </w:r>
    </w:p>
    <w:p w14:paraId="2D2D032A"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授予中小企业合同金额35.38万元，占政府采购支出总额的100.00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合同金额35.38万元，占政府采购支出总额的100.00</w:t>
      </w:r>
      <w:r>
        <w:rPr>
          <w:rFonts w:ascii="仿宋_GB2312" w:eastAsia="仿宋_GB2312"/>
          <w:sz w:val="32"/>
          <w:szCs w:val="32"/>
        </w:rPr>
        <w:t>%</w:t>
      </w:r>
      <w:r>
        <w:rPr>
          <w:rFonts w:ascii="仿宋_GB2312" w:eastAsia="仿宋_GB2312" w:hint="eastAsia"/>
          <w:sz w:val="32"/>
          <w:szCs w:val="32"/>
        </w:rPr>
        <w:t>。</w:t>
      </w:r>
    </w:p>
    <w:p w14:paraId="32DF35CE" w14:textId="77777777" w:rsidR="00DB6FE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1FE79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0.00万元，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3B0572B0" w14:textId="77777777" w:rsidR="00DB6FE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B0D9F0E" w14:textId="77777777" w:rsidR="00DB6FE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168.69</w:t>
      </w:r>
      <w:r>
        <w:rPr>
          <w:rFonts w:ascii="仿宋_GB2312" w:eastAsia="仿宋_GB2312" w:hint="eastAsia"/>
          <w:sz w:val="32"/>
          <w:szCs w:val="32"/>
        </w:rPr>
        <w:t>万元，实际执行总额</w:t>
      </w:r>
      <w:r>
        <w:rPr>
          <w:rFonts w:ascii="仿宋_GB2312" w:eastAsia="仿宋_GB2312"/>
          <w:sz w:val="32"/>
          <w:szCs w:val="32"/>
        </w:rPr>
        <w:t>168.69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w:t>
      </w:r>
      <w:r>
        <w:rPr>
          <w:rFonts w:ascii="仿宋_GB2312" w:eastAsia="仿宋_GB2312" w:hint="eastAsia"/>
          <w:sz w:val="32"/>
          <w:szCs w:val="32"/>
        </w:rPr>
        <w:lastRenderedPageBreak/>
        <w:t>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551"/>
        <w:gridCol w:w="1307"/>
        <w:gridCol w:w="1202"/>
        <w:gridCol w:w="1174"/>
        <w:gridCol w:w="755"/>
        <w:gridCol w:w="648"/>
        <w:gridCol w:w="724"/>
      </w:tblGrid>
      <w:tr w:rsidR="00DB6FEB" w:rsidRPr="00C30306" w14:paraId="56990002" w14:textId="77777777">
        <w:trPr>
          <w:trHeight w:val="522"/>
        </w:trPr>
        <w:tc>
          <w:tcPr>
            <w:tcW w:w="5000" w:type="pct"/>
            <w:gridSpan w:val="8"/>
            <w:shd w:val="clear" w:color="auto" w:fill="auto"/>
            <w:noWrap/>
            <w:vAlign w:val="center"/>
          </w:tcPr>
          <w:p w14:paraId="349BC31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部门（单位）整体支出绩效目标自评表</w:t>
            </w:r>
          </w:p>
        </w:tc>
      </w:tr>
      <w:tr w:rsidR="00DB6FEB" w:rsidRPr="00C30306" w14:paraId="562714EA" w14:textId="77777777">
        <w:trPr>
          <w:trHeight w:val="360"/>
        </w:trPr>
        <w:tc>
          <w:tcPr>
            <w:tcW w:w="5000" w:type="pct"/>
            <w:gridSpan w:val="8"/>
            <w:shd w:val="clear" w:color="auto" w:fill="auto"/>
            <w:noWrap/>
            <w:vAlign w:val="center"/>
          </w:tcPr>
          <w:p w14:paraId="46A229B6"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（2023年度）</w:t>
            </w:r>
          </w:p>
        </w:tc>
      </w:tr>
      <w:tr w:rsidR="00DB6FEB" w:rsidRPr="00C30306" w14:paraId="513D7793" w14:textId="77777777" w:rsidTr="009C5D33">
        <w:trPr>
          <w:trHeight w:val="660"/>
        </w:trPr>
        <w:tc>
          <w:tcPr>
            <w:tcW w:w="681" w:type="pct"/>
            <w:shd w:val="clear" w:color="auto" w:fill="auto"/>
            <w:noWrap/>
            <w:vAlign w:val="center"/>
          </w:tcPr>
          <w:p w14:paraId="345A412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部门（单位）名称</w:t>
            </w:r>
          </w:p>
        </w:tc>
        <w:tc>
          <w:tcPr>
            <w:tcW w:w="4319" w:type="pct"/>
            <w:gridSpan w:val="7"/>
            <w:shd w:val="clear" w:color="auto" w:fill="auto"/>
            <w:noWrap/>
            <w:vAlign w:val="center"/>
          </w:tcPr>
          <w:p w14:paraId="05816CF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木垒县总工会</w:t>
            </w:r>
          </w:p>
        </w:tc>
      </w:tr>
      <w:tr w:rsidR="00DB6FEB" w:rsidRPr="00C30306" w14:paraId="65614C77" w14:textId="77777777" w:rsidTr="009C5D33">
        <w:trPr>
          <w:trHeight w:val="570"/>
        </w:trPr>
        <w:tc>
          <w:tcPr>
            <w:tcW w:w="681" w:type="pct"/>
            <w:vMerge w:val="restart"/>
            <w:shd w:val="clear" w:color="auto" w:fill="auto"/>
            <w:vAlign w:val="center"/>
          </w:tcPr>
          <w:p w14:paraId="3E211F5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部门资金（万元）</w:t>
            </w:r>
          </w:p>
        </w:tc>
        <w:tc>
          <w:tcPr>
            <w:tcW w:w="910" w:type="pct"/>
            <w:shd w:val="clear" w:color="auto" w:fill="auto"/>
            <w:vAlign w:val="center"/>
          </w:tcPr>
          <w:p w14:paraId="17BB22E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资金来源</w:t>
            </w:r>
          </w:p>
        </w:tc>
        <w:tc>
          <w:tcPr>
            <w:tcW w:w="767" w:type="pct"/>
            <w:shd w:val="clear" w:color="auto" w:fill="auto"/>
            <w:vAlign w:val="center"/>
          </w:tcPr>
          <w:p w14:paraId="0136751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年初预算数</w:t>
            </w:r>
          </w:p>
        </w:tc>
        <w:tc>
          <w:tcPr>
            <w:tcW w:w="705" w:type="pct"/>
            <w:shd w:val="clear" w:color="auto" w:fill="auto"/>
            <w:vAlign w:val="center"/>
          </w:tcPr>
          <w:p w14:paraId="2136112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全年预算数</w:t>
            </w:r>
          </w:p>
        </w:tc>
        <w:tc>
          <w:tcPr>
            <w:tcW w:w="689" w:type="pct"/>
            <w:shd w:val="clear" w:color="auto" w:fill="auto"/>
            <w:vAlign w:val="center"/>
          </w:tcPr>
          <w:p w14:paraId="323BCD7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全年执行数</w:t>
            </w:r>
          </w:p>
        </w:tc>
        <w:tc>
          <w:tcPr>
            <w:tcW w:w="443" w:type="pct"/>
            <w:shd w:val="clear" w:color="auto" w:fill="auto"/>
            <w:vAlign w:val="center"/>
          </w:tcPr>
          <w:p w14:paraId="3B45651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分值权重</w:t>
            </w:r>
          </w:p>
        </w:tc>
        <w:tc>
          <w:tcPr>
            <w:tcW w:w="380" w:type="pct"/>
            <w:shd w:val="clear" w:color="auto" w:fill="auto"/>
            <w:vAlign w:val="center"/>
          </w:tcPr>
          <w:p w14:paraId="70432CC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执行率</w:t>
            </w:r>
          </w:p>
        </w:tc>
        <w:tc>
          <w:tcPr>
            <w:tcW w:w="425" w:type="pct"/>
            <w:shd w:val="clear" w:color="auto" w:fill="auto"/>
            <w:vAlign w:val="center"/>
          </w:tcPr>
          <w:p w14:paraId="5C19D08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得分</w:t>
            </w:r>
          </w:p>
        </w:tc>
      </w:tr>
      <w:tr w:rsidR="00DB6FEB" w:rsidRPr="00C30306" w14:paraId="70C5861E" w14:textId="77777777" w:rsidTr="009C5D33">
        <w:trPr>
          <w:trHeight w:val="882"/>
        </w:trPr>
        <w:tc>
          <w:tcPr>
            <w:tcW w:w="681" w:type="pct"/>
            <w:vMerge/>
            <w:vAlign w:val="center"/>
          </w:tcPr>
          <w:p w14:paraId="60BF5C60"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noWrap/>
            <w:vAlign w:val="center"/>
          </w:tcPr>
          <w:p w14:paraId="2847C55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中央安排</w:t>
            </w:r>
          </w:p>
        </w:tc>
        <w:tc>
          <w:tcPr>
            <w:tcW w:w="767" w:type="pct"/>
            <w:shd w:val="clear" w:color="auto" w:fill="auto"/>
            <w:vAlign w:val="center"/>
          </w:tcPr>
          <w:p w14:paraId="646A54B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5E4221C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2A172CA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56180C0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739360A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100%</w:t>
            </w:r>
          </w:p>
        </w:tc>
        <w:tc>
          <w:tcPr>
            <w:tcW w:w="425" w:type="pct"/>
            <w:shd w:val="clear" w:color="auto" w:fill="auto"/>
            <w:vAlign w:val="center"/>
          </w:tcPr>
          <w:p w14:paraId="77F0ED1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CE3E9FE" w14:textId="77777777" w:rsidTr="009C5D33">
        <w:trPr>
          <w:trHeight w:val="882"/>
        </w:trPr>
        <w:tc>
          <w:tcPr>
            <w:tcW w:w="681" w:type="pct"/>
            <w:vMerge/>
            <w:vAlign w:val="center"/>
          </w:tcPr>
          <w:p w14:paraId="64B70E3A"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vAlign w:val="center"/>
          </w:tcPr>
          <w:p w14:paraId="5DA9C57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自治区安排</w:t>
            </w:r>
          </w:p>
        </w:tc>
        <w:tc>
          <w:tcPr>
            <w:tcW w:w="767" w:type="pct"/>
            <w:shd w:val="clear" w:color="auto" w:fill="auto"/>
            <w:vAlign w:val="center"/>
          </w:tcPr>
          <w:p w14:paraId="55099D3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6CE0C37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05B74B1B"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63C8F7F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2FDE930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08BC5A6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DB6FEB" w:rsidRPr="00C30306" w14:paraId="3E927CFD" w14:textId="77777777" w:rsidTr="009C5D33">
        <w:trPr>
          <w:trHeight w:val="882"/>
        </w:trPr>
        <w:tc>
          <w:tcPr>
            <w:tcW w:w="681" w:type="pct"/>
            <w:vMerge/>
            <w:vAlign w:val="center"/>
          </w:tcPr>
          <w:p w14:paraId="0E949C4E"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vAlign w:val="center"/>
          </w:tcPr>
          <w:p w14:paraId="763D067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地（州、市）安排</w:t>
            </w:r>
          </w:p>
        </w:tc>
        <w:tc>
          <w:tcPr>
            <w:tcW w:w="767" w:type="pct"/>
            <w:shd w:val="clear" w:color="auto" w:fill="auto"/>
            <w:vAlign w:val="center"/>
          </w:tcPr>
          <w:p w14:paraId="1E2D206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4440D2E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05E8C13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4D48284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643DFD7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3931979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9C5D33" w:rsidRPr="00C30306" w14:paraId="261C05DA" w14:textId="77777777" w:rsidTr="009C5D33">
        <w:trPr>
          <w:trHeight w:val="882"/>
        </w:trPr>
        <w:tc>
          <w:tcPr>
            <w:tcW w:w="681" w:type="pct"/>
            <w:vMerge/>
            <w:vAlign w:val="center"/>
          </w:tcPr>
          <w:p w14:paraId="14D1C1AA" w14:textId="77777777" w:rsidR="009C5D33" w:rsidRPr="009C5D33" w:rsidRDefault="009C5D33" w:rsidP="009C5D33">
            <w:pPr>
              <w:widowControl/>
              <w:jc w:val="left"/>
              <w:rPr>
                <w:rFonts w:ascii="宋体" w:hAnsi="宋体" w:cs="宋体" w:hint="eastAsia"/>
                <w:kern w:val="0"/>
                <w:sz w:val="20"/>
                <w:szCs w:val="20"/>
              </w:rPr>
            </w:pPr>
          </w:p>
        </w:tc>
        <w:tc>
          <w:tcPr>
            <w:tcW w:w="910" w:type="pct"/>
            <w:shd w:val="clear" w:color="auto" w:fill="auto"/>
            <w:vAlign w:val="center"/>
          </w:tcPr>
          <w:p w14:paraId="4DFF62BC"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县（市、区）安排</w:t>
            </w:r>
          </w:p>
        </w:tc>
        <w:tc>
          <w:tcPr>
            <w:tcW w:w="767" w:type="pct"/>
            <w:shd w:val="clear" w:color="auto" w:fill="auto"/>
            <w:vAlign w:val="center"/>
          </w:tcPr>
          <w:p w14:paraId="597BA72E"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174.93 </w:t>
            </w:r>
          </w:p>
        </w:tc>
        <w:tc>
          <w:tcPr>
            <w:tcW w:w="705" w:type="pct"/>
            <w:shd w:val="clear" w:color="auto" w:fill="auto"/>
            <w:vAlign w:val="center"/>
          </w:tcPr>
          <w:p w14:paraId="77C9643A"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689" w:type="pct"/>
            <w:shd w:val="clear" w:color="auto" w:fill="auto"/>
            <w:vAlign w:val="center"/>
          </w:tcPr>
          <w:p w14:paraId="04170115"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443" w:type="pct"/>
            <w:shd w:val="clear" w:color="auto" w:fill="auto"/>
            <w:vAlign w:val="center"/>
          </w:tcPr>
          <w:p w14:paraId="0191276C" w14:textId="2887C17C"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38A214D4" w14:textId="27A2FBF0"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3D05E481" w14:textId="6D9811F1"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9C5D33" w:rsidRPr="00C30306" w14:paraId="0632128A" w14:textId="77777777" w:rsidTr="009C5D33">
        <w:trPr>
          <w:trHeight w:val="882"/>
        </w:trPr>
        <w:tc>
          <w:tcPr>
            <w:tcW w:w="681" w:type="pct"/>
            <w:vMerge/>
            <w:vAlign w:val="center"/>
          </w:tcPr>
          <w:p w14:paraId="1C193FA2" w14:textId="77777777" w:rsidR="009C5D33" w:rsidRPr="009C5D33" w:rsidRDefault="009C5D33" w:rsidP="009C5D33">
            <w:pPr>
              <w:widowControl/>
              <w:jc w:val="left"/>
              <w:rPr>
                <w:rFonts w:ascii="宋体" w:hAnsi="宋体" w:cs="宋体" w:hint="eastAsia"/>
                <w:kern w:val="0"/>
                <w:sz w:val="20"/>
                <w:szCs w:val="20"/>
              </w:rPr>
            </w:pPr>
          </w:p>
        </w:tc>
        <w:tc>
          <w:tcPr>
            <w:tcW w:w="910" w:type="pct"/>
            <w:shd w:val="clear" w:color="auto" w:fill="auto"/>
            <w:vAlign w:val="center"/>
          </w:tcPr>
          <w:p w14:paraId="0FAAEF9D"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其他资金</w:t>
            </w:r>
          </w:p>
        </w:tc>
        <w:tc>
          <w:tcPr>
            <w:tcW w:w="767" w:type="pct"/>
            <w:shd w:val="clear" w:color="auto" w:fill="auto"/>
            <w:vAlign w:val="center"/>
          </w:tcPr>
          <w:p w14:paraId="2BB711A2"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705" w:type="pct"/>
            <w:shd w:val="clear" w:color="auto" w:fill="auto"/>
            <w:vAlign w:val="center"/>
          </w:tcPr>
          <w:p w14:paraId="292C4527"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689" w:type="pct"/>
            <w:shd w:val="clear" w:color="auto" w:fill="auto"/>
            <w:vAlign w:val="center"/>
          </w:tcPr>
          <w:p w14:paraId="22659FB8" w14:textId="77777777"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0.00 </w:t>
            </w:r>
          </w:p>
        </w:tc>
        <w:tc>
          <w:tcPr>
            <w:tcW w:w="443" w:type="pct"/>
            <w:shd w:val="clear" w:color="auto" w:fill="auto"/>
            <w:vAlign w:val="center"/>
          </w:tcPr>
          <w:p w14:paraId="2FAD1250" w14:textId="460262B5"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1DA450F2" w14:textId="3D2BDEAC"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43C20B23" w14:textId="3DA94D50" w:rsidR="009C5D33" w:rsidRPr="009C5D33" w:rsidRDefault="009C5D33" w:rsidP="009C5D33">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DB6FEB" w:rsidRPr="00C30306" w14:paraId="5D5CDD4E" w14:textId="77777777" w:rsidTr="009C5D33">
        <w:trPr>
          <w:trHeight w:val="882"/>
        </w:trPr>
        <w:tc>
          <w:tcPr>
            <w:tcW w:w="681" w:type="pct"/>
            <w:vMerge/>
            <w:vAlign w:val="center"/>
          </w:tcPr>
          <w:p w14:paraId="49FDDCEC"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vAlign w:val="center"/>
          </w:tcPr>
          <w:p w14:paraId="2B112AB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合计</w:t>
            </w:r>
          </w:p>
        </w:tc>
        <w:tc>
          <w:tcPr>
            <w:tcW w:w="767" w:type="pct"/>
            <w:shd w:val="clear" w:color="auto" w:fill="auto"/>
            <w:vAlign w:val="center"/>
          </w:tcPr>
          <w:p w14:paraId="4C9FA3C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174.93 </w:t>
            </w:r>
          </w:p>
        </w:tc>
        <w:tc>
          <w:tcPr>
            <w:tcW w:w="705" w:type="pct"/>
            <w:shd w:val="clear" w:color="auto" w:fill="auto"/>
            <w:vAlign w:val="center"/>
          </w:tcPr>
          <w:p w14:paraId="235B4DE8"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689" w:type="pct"/>
            <w:shd w:val="clear" w:color="auto" w:fill="auto"/>
            <w:vAlign w:val="center"/>
          </w:tcPr>
          <w:p w14:paraId="00C888B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168.69 </w:t>
            </w:r>
          </w:p>
        </w:tc>
        <w:tc>
          <w:tcPr>
            <w:tcW w:w="443" w:type="pct"/>
            <w:shd w:val="clear" w:color="auto" w:fill="auto"/>
            <w:vAlign w:val="center"/>
          </w:tcPr>
          <w:p w14:paraId="28326AC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380" w:type="pct"/>
            <w:shd w:val="clear" w:color="auto" w:fill="auto"/>
            <w:vAlign w:val="center"/>
          </w:tcPr>
          <w:p w14:paraId="3136AC3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c>
          <w:tcPr>
            <w:tcW w:w="425" w:type="pct"/>
            <w:shd w:val="clear" w:color="auto" w:fill="auto"/>
            <w:vAlign w:val="center"/>
          </w:tcPr>
          <w:p w14:paraId="19794BC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w:t>
            </w:r>
          </w:p>
        </w:tc>
      </w:tr>
      <w:tr w:rsidR="00DB6FEB" w:rsidRPr="00C30306" w14:paraId="62FC86EE" w14:textId="77777777" w:rsidTr="009C5D33">
        <w:trPr>
          <w:trHeight w:val="705"/>
        </w:trPr>
        <w:tc>
          <w:tcPr>
            <w:tcW w:w="681" w:type="pct"/>
            <w:vMerge w:val="restart"/>
            <w:shd w:val="clear" w:color="auto" w:fill="auto"/>
            <w:vAlign w:val="center"/>
          </w:tcPr>
          <w:p w14:paraId="4EA2F0E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年度总体目标</w:t>
            </w:r>
          </w:p>
        </w:tc>
        <w:tc>
          <w:tcPr>
            <w:tcW w:w="2382" w:type="pct"/>
            <w:gridSpan w:val="3"/>
            <w:shd w:val="clear" w:color="auto" w:fill="auto"/>
            <w:noWrap/>
            <w:vAlign w:val="center"/>
          </w:tcPr>
          <w:p w14:paraId="5BFFF3B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预期目标</w:t>
            </w:r>
          </w:p>
        </w:tc>
        <w:tc>
          <w:tcPr>
            <w:tcW w:w="1937" w:type="pct"/>
            <w:gridSpan w:val="4"/>
            <w:shd w:val="clear" w:color="auto" w:fill="auto"/>
            <w:noWrap/>
            <w:vAlign w:val="center"/>
          </w:tcPr>
          <w:p w14:paraId="053525E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实际完成情况</w:t>
            </w:r>
          </w:p>
        </w:tc>
      </w:tr>
      <w:tr w:rsidR="00DB6FEB" w:rsidRPr="00C30306" w14:paraId="1C335708" w14:textId="77777777" w:rsidTr="009C5D33">
        <w:trPr>
          <w:trHeight w:val="1999"/>
        </w:trPr>
        <w:tc>
          <w:tcPr>
            <w:tcW w:w="681" w:type="pct"/>
            <w:vMerge/>
            <w:vAlign w:val="center"/>
          </w:tcPr>
          <w:p w14:paraId="0CD13B25" w14:textId="77777777" w:rsidR="00DB6FEB" w:rsidRPr="009C5D33" w:rsidRDefault="00DB6FEB">
            <w:pPr>
              <w:widowControl/>
              <w:jc w:val="left"/>
              <w:rPr>
                <w:rFonts w:ascii="宋体" w:hAnsi="宋体" w:cs="宋体" w:hint="eastAsia"/>
                <w:kern w:val="0"/>
                <w:sz w:val="20"/>
                <w:szCs w:val="20"/>
              </w:rPr>
            </w:pPr>
          </w:p>
        </w:tc>
        <w:tc>
          <w:tcPr>
            <w:tcW w:w="2382" w:type="pct"/>
            <w:gridSpan w:val="3"/>
            <w:shd w:val="clear" w:color="auto" w:fill="auto"/>
            <w:vAlign w:val="center"/>
          </w:tcPr>
          <w:p w14:paraId="51D6B66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目标1：按时开展“四季”送，使工会切实成为各族职工群众的“娘家人”。目标2：做好困难职工帮扶救助工作，切实解决困难职工的生活困难。目标3：保障县工会圆满完成各项工作任务。</w:t>
            </w:r>
          </w:p>
        </w:tc>
        <w:tc>
          <w:tcPr>
            <w:tcW w:w="1937" w:type="pct"/>
            <w:gridSpan w:val="4"/>
            <w:shd w:val="clear" w:color="auto" w:fill="auto"/>
            <w:vAlign w:val="center"/>
          </w:tcPr>
          <w:p w14:paraId="351FB36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截止部门整体自评节点，我单位已完成如下工作：开展送温暖，慰问一线职工100人，新建工会组织2家，职工医疗互助保障参保人数1109人。本单位按时完成“四季”送，使工会切实成为各组职工群众的“娘家人”。做好了困难职工帮扶救助工作，切实解决了困难职工的生活困难。圆满完成各项工作任务。</w:t>
            </w:r>
          </w:p>
        </w:tc>
      </w:tr>
      <w:tr w:rsidR="00DB6FEB" w:rsidRPr="00C30306" w14:paraId="2D251F13" w14:textId="77777777" w:rsidTr="009C5D33">
        <w:trPr>
          <w:trHeight w:val="582"/>
        </w:trPr>
        <w:tc>
          <w:tcPr>
            <w:tcW w:w="681" w:type="pct"/>
            <w:shd w:val="clear" w:color="auto" w:fill="auto"/>
            <w:vAlign w:val="center"/>
          </w:tcPr>
          <w:p w14:paraId="789EA01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一级指标</w:t>
            </w:r>
          </w:p>
        </w:tc>
        <w:tc>
          <w:tcPr>
            <w:tcW w:w="910" w:type="pct"/>
            <w:shd w:val="clear" w:color="auto" w:fill="auto"/>
            <w:vAlign w:val="center"/>
          </w:tcPr>
          <w:p w14:paraId="7870E93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二级指标</w:t>
            </w:r>
          </w:p>
        </w:tc>
        <w:tc>
          <w:tcPr>
            <w:tcW w:w="767" w:type="pct"/>
            <w:shd w:val="clear" w:color="auto" w:fill="auto"/>
            <w:vAlign w:val="center"/>
          </w:tcPr>
          <w:p w14:paraId="1EB113F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三级指标</w:t>
            </w:r>
          </w:p>
        </w:tc>
        <w:tc>
          <w:tcPr>
            <w:tcW w:w="705" w:type="pct"/>
            <w:shd w:val="clear" w:color="auto" w:fill="auto"/>
            <w:vAlign w:val="center"/>
          </w:tcPr>
          <w:p w14:paraId="0A58C5B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预期指标值</w:t>
            </w:r>
          </w:p>
        </w:tc>
        <w:tc>
          <w:tcPr>
            <w:tcW w:w="689" w:type="pct"/>
            <w:shd w:val="clear" w:color="auto" w:fill="auto"/>
            <w:vAlign w:val="center"/>
          </w:tcPr>
          <w:p w14:paraId="0AA62AD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指标值设定依据</w:t>
            </w:r>
          </w:p>
        </w:tc>
        <w:tc>
          <w:tcPr>
            <w:tcW w:w="443" w:type="pct"/>
            <w:shd w:val="clear" w:color="auto" w:fill="auto"/>
            <w:vAlign w:val="center"/>
          </w:tcPr>
          <w:p w14:paraId="23C7464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分值权重</w:t>
            </w:r>
          </w:p>
        </w:tc>
        <w:tc>
          <w:tcPr>
            <w:tcW w:w="380" w:type="pct"/>
            <w:shd w:val="clear" w:color="auto" w:fill="auto"/>
            <w:vAlign w:val="center"/>
          </w:tcPr>
          <w:p w14:paraId="2EDF5A5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实际完成指标值</w:t>
            </w:r>
          </w:p>
        </w:tc>
        <w:tc>
          <w:tcPr>
            <w:tcW w:w="425" w:type="pct"/>
            <w:shd w:val="clear" w:color="auto" w:fill="auto"/>
            <w:vAlign w:val="center"/>
          </w:tcPr>
          <w:p w14:paraId="4999D24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得分</w:t>
            </w:r>
          </w:p>
        </w:tc>
      </w:tr>
      <w:tr w:rsidR="00DB6FEB" w:rsidRPr="00C30306" w14:paraId="69576DC8" w14:textId="77777777" w:rsidTr="009C5D33">
        <w:trPr>
          <w:trHeight w:val="739"/>
        </w:trPr>
        <w:tc>
          <w:tcPr>
            <w:tcW w:w="681" w:type="pct"/>
            <w:shd w:val="clear" w:color="auto" w:fill="auto"/>
            <w:vAlign w:val="center"/>
          </w:tcPr>
          <w:p w14:paraId="0425EC9B"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运行成本</w:t>
            </w:r>
          </w:p>
        </w:tc>
        <w:tc>
          <w:tcPr>
            <w:tcW w:w="910" w:type="pct"/>
            <w:shd w:val="clear" w:color="auto" w:fill="auto"/>
            <w:vAlign w:val="center"/>
          </w:tcPr>
          <w:p w14:paraId="3DF29B7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67" w:type="pct"/>
            <w:shd w:val="clear" w:color="auto" w:fill="auto"/>
            <w:vAlign w:val="center"/>
          </w:tcPr>
          <w:p w14:paraId="1F434E65"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05" w:type="pct"/>
            <w:shd w:val="clear" w:color="auto" w:fill="auto"/>
            <w:vAlign w:val="center"/>
          </w:tcPr>
          <w:p w14:paraId="74233F9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689" w:type="pct"/>
            <w:shd w:val="clear" w:color="auto" w:fill="auto"/>
            <w:vAlign w:val="center"/>
          </w:tcPr>
          <w:p w14:paraId="074ABDC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43" w:type="pct"/>
            <w:shd w:val="clear" w:color="auto" w:fill="auto"/>
            <w:vAlign w:val="center"/>
          </w:tcPr>
          <w:p w14:paraId="59601B6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380" w:type="pct"/>
            <w:shd w:val="clear" w:color="auto" w:fill="auto"/>
            <w:vAlign w:val="center"/>
          </w:tcPr>
          <w:p w14:paraId="5707B4D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25" w:type="pct"/>
            <w:shd w:val="clear" w:color="auto" w:fill="auto"/>
            <w:vAlign w:val="center"/>
          </w:tcPr>
          <w:p w14:paraId="5DB0F94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r>
      <w:tr w:rsidR="00DB6FEB" w:rsidRPr="00C30306" w14:paraId="444DBA30" w14:textId="77777777" w:rsidTr="009C5D33">
        <w:trPr>
          <w:trHeight w:val="739"/>
        </w:trPr>
        <w:tc>
          <w:tcPr>
            <w:tcW w:w="681" w:type="pct"/>
            <w:shd w:val="clear" w:color="auto" w:fill="auto"/>
            <w:vAlign w:val="center"/>
          </w:tcPr>
          <w:p w14:paraId="5A1B87D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管理效率</w:t>
            </w:r>
          </w:p>
        </w:tc>
        <w:tc>
          <w:tcPr>
            <w:tcW w:w="910" w:type="pct"/>
            <w:shd w:val="clear" w:color="auto" w:fill="auto"/>
            <w:vAlign w:val="center"/>
          </w:tcPr>
          <w:p w14:paraId="6D3647E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67" w:type="pct"/>
            <w:shd w:val="clear" w:color="auto" w:fill="auto"/>
            <w:vAlign w:val="center"/>
          </w:tcPr>
          <w:p w14:paraId="5672114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05" w:type="pct"/>
            <w:shd w:val="clear" w:color="auto" w:fill="auto"/>
            <w:vAlign w:val="center"/>
          </w:tcPr>
          <w:p w14:paraId="710CF9C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689" w:type="pct"/>
            <w:shd w:val="clear" w:color="auto" w:fill="auto"/>
            <w:vAlign w:val="center"/>
          </w:tcPr>
          <w:p w14:paraId="19D80BB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43" w:type="pct"/>
            <w:shd w:val="clear" w:color="auto" w:fill="auto"/>
            <w:vAlign w:val="center"/>
          </w:tcPr>
          <w:p w14:paraId="1046F24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380" w:type="pct"/>
            <w:shd w:val="clear" w:color="auto" w:fill="auto"/>
            <w:vAlign w:val="center"/>
          </w:tcPr>
          <w:p w14:paraId="0CC881FB"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25" w:type="pct"/>
            <w:shd w:val="clear" w:color="auto" w:fill="auto"/>
            <w:vAlign w:val="center"/>
          </w:tcPr>
          <w:p w14:paraId="032F2FE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 xml:space="preserve">　</w:t>
            </w:r>
          </w:p>
        </w:tc>
      </w:tr>
      <w:tr w:rsidR="00DB6FEB" w:rsidRPr="00C30306" w14:paraId="7591FDE2" w14:textId="77777777" w:rsidTr="009C5D33">
        <w:trPr>
          <w:trHeight w:val="739"/>
        </w:trPr>
        <w:tc>
          <w:tcPr>
            <w:tcW w:w="681" w:type="pct"/>
            <w:vMerge w:val="restart"/>
            <w:shd w:val="clear" w:color="auto" w:fill="auto"/>
            <w:vAlign w:val="center"/>
          </w:tcPr>
          <w:p w14:paraId="74EC944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履职效能</w:t>
            </w:r>
          </w:p>
        </w:tc>
        <w:tc>
          <w:tcPr>
            <w:tcW w:w="910" w:type="pct"/>
            <w:vMerge w:val="restart"/>
            <w:shd w:val="clear" w:color="auto" w:fill="auto"/>
            <w:vAlign w:val="center"/>
          </w:tcPr>
          <w:p w14:paraId="3301A4F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数量指标</w:t>
            </w:r>
          </w:p>
        </w:tc>
        <w:tc>
          <w:tcPr>
            <w:tcW w:w="767" w:type="pct"/>
            <w:shd w:val="clear" w:color="auto" w:fill="auto"/>
            <w:vAlign w:val="center"/>
          </w:tcPr>
          <w:p w14:paraId="61234A1C"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开展送温暖，慰问一线职工和困难职工活动</w:t>
            </w:r>
          </w:p>
        </w:tc>
        <w:tc>
          <w:tcPr>
            <w:tcW w:w="705" w:type="pct"/>
            <w:shd w:val="clear" w:color="auto" w:fill="auto"/>
            <w:vAlign w:val="center"/>
          </w:tcPr>
          <w:p w14:paraId="21DF09F6"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&gt;=100人次</w:t>
            </w:r>
          </w:p>
        </w:tc>
        <w:tc>
          <w:tcPr>
            <w:tcW w:w="689" w:type="pct"/>
            <w:shd w:val="clear" w:color="auto" w:fill="auto"/>
            <w:vAlign w:val="center"/>
          </w:tcPr>
          <w:p w14:paraId="048DEA8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vAlign w:val="center"/>
          </w:tcPr>
          <w:p w14:paraId="536AED7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4824154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100人次</w:t>
            </w:r>
          </w:p>
        </w:tc>
        <w:tc>
          <w:tcPr>
            <w:tcW w:w="425" w:type="pct"/>
            <w:shd w:val="clear" w:color="auto" w:fill="auto"/>
            <w:vAlign w:val="center"/>
          </w:tcPr>
          <w:p w14:paraId="2B51A0C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90955B0" w14:textId="77777777" w:rsidTr="009C5D33">
        <w:trPr>
          <w:trHeight w:val="739"/>
        </w:trPr>
        <w:tc>
          <w:tcPr>
            <w:tcW w:w="681" w:type="pct"/>
            <w:vMerge/>
            <w:vAlign w:val="center"/>
          </w:tcPr>
          <w:p w14:paraId="7CC5B026"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4703951F"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vAlign w:val="center"/>
          </w:tcPr>
          <w:p w14:paraId="6F7C8EB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新建工会组织</w:t>
            </w:r>
          </w:p>
        </w:tc>
        <w:tc>
          <w:tcPr>
            <w:tcW w:w="705" w:type="pct"/>
            <w:shd w:val="clear" w:color="auto" w:fill="auto"/>
            <w:vAlign w:val="center"/>
          </w:tcPr>
          <w:p w14:paraId="187BF52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&gt;=2家</w:t>
            </w:r>
          </w:p>
        </w:tc>
        <w:tc>
          <w:tcPr>
            <w:tcW w:w="689" w:type="pct"/>
            <w:shd w:val="clear" w:color="auto" w:fill="auto"/>
            <w:vAlign w:val="center"/>
          </w:tcPr>
          <w:p w14:paraId="66777CCD"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vAlign w:val="center"/>
          </w:tcPr>
          <w:p w14:paraId="10FBBCD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2487201A"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2家</w:t>
            </w:r>
          </w:p>
        </w:tc>
        <w:tc>
          <w:tcPr>
            <w:tcW w:w="425" w:type="pct"/>
            <w:shd w:val="clear" w:color="auto" w:fill="auto"/>
            <w:vAlign w:val="center"/>
          </w:tcPr>
          <w:p w14:paraId="6EE7432F"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67794646" w14:textId="77777777" w:rsidTr="009C5D33">
        <w:trPr>
          <w:trHeight w:val="739"/>
        </w:trPr>
        <w:tc>
          <w:tcPr>
            <w:tcW w:w="681" w:type="pct"/>
            <w:vMerge/>
            <w:vAlign w:val="center"/>
          </w:tcPr>
          <w:p w14:paraId="36292544"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638783DB"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vAlign w:val="center"/>
          </w:tcPr>
          <w:p w14:paraId="60DA66D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职工医疗互助保障参保人数</w:t>
            </w:r>
          </w:p>
        </w:tc>
        <w:tc>
          <w:tcPr>
            <w:tcW w:w="705" w:type="pct"/>
            <w:shd w:val="clear" w:color="auto" w:fill="auto"/>
            <w:vAlign w:val="center"/>
          </w:tcPr>
          <w:p w14:paraId="35A715E0"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&gt;=1000人</w:t>
            </w:r>
          </w:p>
        </w:tc>
        <w:tc>
          <w:tcPr>
            <w:tcW w:w="689" w:type="pct"/>
            <w:shd w:val="clear" w:color="auto" w:fill="auto"/>
            <w:vAlign w:val="center"/>
          </w:tcPr>
          <w:p w14:paraId="65FF03D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vAlign w:val="center"/>
          </w:tcPr>
          <w:p w14:paraId="03427A24"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28546B4E"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1109人</w:t>
            </w:r>
          </w:p>
        </w:tc>
        <w:tc>
          <w:tcPr>
            <w:tcW w:w="425" w:type="pct"/>
            <w:shd w:val="clear" w:color="auto" w:fill="auto"/>
            <w:vAlign w:val="center"/>
          </w:tcPr>
          <w:p w14:paraId="49A559F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5D819B84" w14:textId="77777777" w:rsidTr="009C5D33">
        <w:trPr>
          <w:trHeight w:val="739"/>
        </w:trPr>
        <w:tc>
          <w:tcPr>
            <w:tcW w:w="681" w:type="pct"/>
            <w:vMerge/>
            <w:vAlign w:val="center"/>
          </w:tcPr>
          <w:p w14:paraId="3289DAB3"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6D97D4C0"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vAlign w:val="center"/>
          </w:tcPr>
          <w:p w14:paraId="74C9ADC7"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培育县级模范职工之家</w:t>
            </w:r>
          </w:p>
        </w:tc>
        <w:tc>
          <w:tcPr>
            <w:tcW w:w="705" w:type="pct"/>
            <w:shd w:val="clear" w:color="auto" w:fill="auto"/>
            <w:vAlign w:val="center"/>
          </w:tcPr>
          <w:p w14:paraId="781C9803"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&gt;=1家</w:t>
            </w:r>
          </w:p>
        </w:tc>
        <w:tc>
          <w:tcPr>
            <w:tcW w:w="689" w:type="pct"/>
            <w:shd w:val="clear" w:color="auto" w:fill="auto"/>
            <w:vAlign w:val="center"/>
          </w:tcPr>
          <w:p w14:paraId="7C009A81"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vAlign w:val="center"/>
          </w:tcPr>
          <w:p w14:paraId="3E344AF6"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vAlign w:val="center"/>
          </w:tcPr>
          <w:p w14:paraId="772CA232"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1家</w:t>
            </w:r>
          </w:p>
        </w:tc>
        <w:tc>
          <w:tcPr>
            <w:tcW w:w="425" w:type="pct"/>
            <w:shd w:val="clear" w:color="auto" w:fill="auto"/>
            <w:vAlign w:val="center"/>
          </w:tcPr>
          <w:p w14:paraId="06574869" w14:textId="77777777" w:rsidR="00DB6FEB" w:rsidRPr="009C5D33" w:rsidRDefault="00000000">
            <w:pPr>
              <w:widowControl/>
              <w:jc w:val="center"/>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9C72567" w14:textId="77777777" w:rsidTr="009C5D33">
        <w:trPr>
          <w:trHeight w:val="739"/>
        </w:trPr>
        <w:tc>
          <w:tcPr>
            <w:tcW w:w="681" w:type="pct"/>
            <w:vMerge/>
            <w:vAlign w:val="center"/>
          </w:tcPr>
          <w:p w14:paraId="5037F9B5" w14:textId="77777777" w:rsidR="00DB6FEB" w:rsidRPr="009C5D33" w:rsidRDefault="00DB6FEB">
            <w:pPr>
              <w:widowControl/>
              <w:jc w:val="left"/>
              <w:rPr>
                <w:rFonts w:ascii="宋体" w:hAnsi="宋体" w:cs="宋体" w:hint="eastAsia"/>
                <w:kern w:val="0"/>
                <w:sz w:val="20"/>
                <w:szCs w:val="20"/>
              </w:rPr>
            </w:pPr>
          </w:p>
        </w:tc>
        <w:tc>
          <w:tcPr>
            <w:tcW w:w="910" w:type="pct"/>
            <w:shd w:val="clear" w:color="auto" w:fill="auto"/>
            <w:noWrap/>
            <w:vAlign w:val="center"/>
          </w:tcPr>
          <w:p w14:paraId="0E737E0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时效指标</w:t>
            </w:r>
          </w:p>
        </w:tc>
        <w:tc>
          <w:tcPr>
            <w:tcW w:w="767" w:type="pct"/>
            <w:shd w:val="clear" w:color="auto" w:fill="auto"/>
            <w:noWrap/>
            <w:vAlign w:val="center"/>
          </w:tcPr>
          <w:p w14:paraId="7FB6B43F"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开展节日节点，特殊节日开展送温暖，慰问及时率</w:t>
            </w:r>
          </w:p>
        </w:tc>
        <w:tc>
          <w:tcPr>
            <w:tcW w:w="705" w:type="pct"/>
            <w:shd w:val="clear" w:color="auto" w:fill="auto"/>
            <w:noWrap/>
            <w:vAlign w:val="center"/>
          </w:tcPr>
          <w:p w14:paraId="1F2DCFB2"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&gt;=95%</w:t>
            </w:r>
          </w:p>
        </w:tc>
        <w:tc>
          <w:tcPr>
            <w:tcW w:w="689" w:type="pct"/>
            <w:shd w:val="clear" w:color="auto" w:fill="auto"/>
            <w:noWrap/>
            <w:vAlign w:val="center"/>
          </w:tcPr>
          <w:p w14:paraId="3B85AE6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noWrap/>
            <w:vAlign w:val="center"/>
          </w:tcPr>
          <w:p w14:paraId="1280EEAE"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77513856"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95%</w:t>
            </w:r>
          </w:p>
        </w:tc>
        <w:tc>
          <w:tcPr>
            <w:tcW w:w="425" w:type="pct"/>
            <w:shd w:val="clear" w:color="auto" w:fill="auto"/>
            <w:noWrap/>
            <w:vAlign w:val="center"/>
          </w:tcPr>
          <w:p w14:paraId="01EB451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01346BFC" w14:textId="77777777" w:rsidTr="009C5D33">
        <w:trPr>
          <w:trHeight w:val="739"/>
        </w:trPr>
        <w:tc>
          <w:tcPr>
            <w:tcW w:w="681" w:type="pct"/>
            <w:vMerge w:val="restart"/>
            <w:shd w:val="clear" w:color="auto" w:fill="auto"/>
            <w:noWrap/>
            <w:vAlign w:val="center"/>
          </w:tcPr>
          <w:p w14:paraId="27F2BF4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社会效益</w:t>
            </w:r>
          </w:p>
        </w:tc>
        <w:tc>
          <w:tcPr>
            <w:tcW w:w="910" w:type="pct"/>
            <w:shd w:val="clear" w:color="auto" w:fill="auto"/>
            <w:noWrap/>
            <w:vAlign w:val="center"/>
          </w:tcPr>
          <w:p w14:paraId="26A0F5F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数量指标</w:t>
            </w:r>
          </w:p>
        </w:tc>
        <w:tc>
          <w:tcPr>
            <w:tcW w:w="767" w:type="pct"/>
            <w:shd w:val="clear" w:color="auto" w:fill="auto"/>
            <w:noWrap/>
            <w:vAlign w:val="center"/>
          </w:tcPr>
          <w:p w14:paraId="0809B3AB"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设立工会户外劳动者服务站</w:t>
            </w:r>
          </w:p>
        </w:tc>
        <w:tc>
          <w:tcPr>
            <w:tcW w:w="705" w:type="pct"/>
            <w:shd w:val="clear" w:color="auto" w:fill="auto"/>
            <w:noWrap/>
            <w:vAlign w:val="center"/>
          </w:tcPr>
          <w:p w14:paraId="773E68E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&gt;=1家</w:t>
            </w:r>
          </w:p>
        </w:tc>
        <w:tc>
          <w:tcPr>
            <w:tcW w:w="689" w:type="pct"/>
            <w:shd w:val="clear" w:color="auto" w:fill="auto"/>
            <w:noWrap/>
            <w:vAlign w:val="center"/>
          </w:tcPr>
          <w:p w14:paraId="304B788E"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noWrap/>
            <w:vAlign w:val="center"/>
          </w:tcPr>
          <w:p w14:paraId="5A5CA531"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2F3A3F3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2家</w:t>
            </w:r>
          </w:p>
        </w:tc>
        <w:tc>
          <w:tcPr>
            <w:tcW w:w="425" w:type="pct"/>
            <w:shd w:val="clear" w:color="auto" w:fill="auto"/>
            <w:noWrap/>
            <w:vAlign w:val="center"/>
          </w:tcPr>
          <w:p w14:paraId="6896EDF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3479DE91" w14:textId="77777777" w:rsidTr="009C5D33">
        <w:trPr>
          <w:trHeight w:val="739"/>
        </w:trPr>
        <w:tc>
          <w:tcPr>
            <w:tcW w:w="681" w:type="pct"/>
            <w:vMerge/>
            <w:vAlign w:val="center"/>
          </w:tcPr>
          <w:p w14:paraId="531F660E" w14:textId="77777777" w:rsidR="00DB6FEB" w:rsidRPr="009C5D33" w:rsidRDefault="00DB6FEB">
            <w:pPr>
              <w:widowControl/>
              <w:jc w:val="left"/>
              <w:rPr>
                <w:rFonts w:ascii="宋体" w:hAnsi="宋体" w:cs="宋体" w:hint="eastAsia"/>
                <w:kern w:val="0"/>
                <w:sz w:val="20"/>
                <w:szCs w:val="20"/>
              </w:rPr>
            </w:pPr>
          </w:p>
        </w:tc>
        <w:tc>
          <w:tcPr>
            <w:tcW w:w="910" w:type="pct"/>
            <w:vMerge w:val="restart"/>
            <w:shd w:val="clear" w:color="auto" w:fill="auto"/>
            <w:noWrap/>
            <w:vAlign w:val="center"/>
          </w:tcPr>
          <w:p w14:paraId="769B1A2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质量指标</w:t>
            </w:r>
          </w:p>
        </w:tc>
        <w:tc>
          <w:tcPr>
            <w:tcW w:w="767" w:type="pct"/>
            <w:shd w:val="clear" w:color="auto" w:fill="auto"/>
            <w:noWrap/>
            <w:vAlign w:val="center"/>
          </w:tcPr>
          <w:p w14:paraId="374815A7"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对建档困难职工上大学子女开展“金秋助学活动”覆盖率</w:t>
            </w:r>
          </w:p>
        </w:tc>
        <w:tc>
          <w:tcPr>
            <w:tcW w:w="705" w:type="pct"/>
            <w:shd w:val="clear" w:color="auto" w:fill="auto"/>
            <w:noWrap/>
            <w:vAlign w:val="center"/>
          </w:tcPr>
          <w:p w14:paraId="63737152"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=100%</w:t>
            </w:r>
          </w:p>
        </w:tc>
        <w:tc>
          <w:tcPr>
            <w:tcW w:w="689" w:type="pct"/>
            <w:shd w:val="clear" w:color="auto" w:fill="auto"/>
            <w:noWrap/>
            <w:vAlign w:val="center"/>
          </w:tcPr>
          <w:p w14:paraId="5ECF45D5"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昌吉州总工会2023年工作要点</w:t>
            </w:r>
          </w:p>
        </w:tc>
        <w:tc>
          <w:tcPr>
            <w:tcW w:w="443" w:type="pct"/>
            <w:shd w:val="clear" w:color="auto" w:fill="auto"/>
            <w:noWrap/>
            <w:vAlign w:val="center"/>
          </w:tcPr>
          <w:p w14:paraId="50B6DD8F"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125EA75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100%</w:t>
            </w:r>
          </w:p>
        </w:tc>
        <w:tc>
          <w:tcPr>
            <w:tcW w:w="425" w:type="pct"/>
            <w:shd w:val="clear" w:color="auto" w:fill="auto"/>
            <w:noWrap/>
            <w:vAlign w:val="center"/>
          </w:tcPr>
          <w:p w14:paraId="5446A02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1BCFFB0C" w14:textId="77777777" w:rsidTr="009C5D33">
        <w:trPr>
          <w:trHeight w:val="739"/>
        </w:trPr>
        <w:tc>
          <w:tcPr>
            <w:tcW w:w="681" w:type="pct"/>
            <w:shd w:val="clear" w:color="auto" w:fill="auto"/>
            <w:noWrap/>
            <w:vAlign w:val="center"/>
          </w:tcPr>
          <w:p w14:paraId="425C2C94"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可持续发展能力</w:t>
            </w:r>
          </w:p>
        </w:tc>
        <w:tc>
          <w:tcPr>
            <w:tcW w:w="910" w:type="pct"/>
            <w:vMerge/>
            <w:vAlign w:val="center"/>
          </w:tcPr>
          <w:p w14:paraId="652703AD"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noWrap/>
            <w:vAlign w:val="center"/>
          </w:tcPr>
          <w:p w14:paraId="24C502D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705" w:type="pct"/>
            <w:shd w:val="clear" w:color="auto" w:fill="auto"/>
            <w:noWrap/>
            <w:vAlign w:val="center"/>
          </w:tcPr>
          <w:p w14:paraId="350B3A77"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689" w:type="pct"/>
            <w:shd w:val="clear" w:color="auto" w:fill="auto"/>
            <w:noWrap/>
            <w:vAlign w:val="center"/>
          </w:tcPr>
          <w:p w14:paraId="0ACEB5D5"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43" w:type="pct"/>
            <w:shd w:val="clear" w:color="auto" w:fill="auto"/>
            <w:noWrap/>
            <w:vAlign w:val="center"/>
          </w:tcPr>
          <w:p w14:paraId="3722749C"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380" w:type="pct"/>
            <w:shd w:val="clear" w:color="auto" w:fill="auto"/>
            <w:noWrap/>
            <w:vAlign w:val="center"/>
          </w:tcPr>
          <w:p w14:paraId="3FE06268"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c>
          <w:tcPr>
            <w:tcW w:w="425" w:type="pct"/>
            <w:shd w:val="clear" w:color="auto" w:fill="auto"/>
            <w:noWrap/>
            <w:vAlign w:val="center"/>
          </w:tcPr>
          <w:p w14:paraId="1E2C128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 xml:space="preserve">　</w:t>
            </w:r>
          </w:p>
        </w:tc>
      </w:tr>
      <w:tr w:rsidR="00DB6FEB" w:rsidRPr="00C30306" w14:paraId="28BC6127" w14:textId="77777777" w:rsidTr="009C5D33">
        <w:trPr>
          <w:trHeight w:val="739"/>
        </w:trPr>
        <w:tc>
          <w:tcPr>
            <w:tcW w:w="681" w:type="pct"/>
            <w:vMerge w:val="restart"/>
            <w:shd w:val="clear" w:color="auto" w:fill="auto"/>
            <w:noWrap/>
            <w:vAlign w:val="center"/>
          </w:tcPr>
          <w:p w14:paraId="14DEB6B5"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服务对象满意度</w:t>
            </w:r>
          </w:p>
        </w:tc>
        <w:tc>
          <w:tcPr>
            <w:tcW w:w="910" w:type="pct"/>
            <w:vMerge/>
            <w:vAlign w:val="center"/>
          </w:tcPr>
          <w:p w14:paraId="3F13EBD6"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noWrap/>
            <w:vAlign w:val="center"/>
          </w:tcPr>
          <w:p w14:paraId="7A4B3F6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基层工会满意度</w:t>
            </w:r>
          </w:p>
        </w:tc>
        <w:tc>
          <w:tcPr>
            <w:tcW w:w="705" w:type="pct"/>
            <w:shd w:val="clear" w:color="auto" w:fill="auto"/>
            <w:noWrap/>
            <w:vAlign w:val="center"/>
          </w:tcPr>
          <w:p w14:paraId="33CCBB12"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&gt;=95%</w:t>
            </w:r>
          </w:p>
        </w:tc>
        <w:tc>
          <w:tcPr>
            <w:tcW w:w="689" w:type="pct"/>
            <w:shd w:val="clear" w:color="auto" w:fill="auto"/>
            <w:noWrap/>
            <w:vAlign w:val="center"/>
          </w:tcPr>
          <w:p w14:paraId="50317B3A"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noWrap/>
            <w:vAlign w:val="center"/>
          </w:tcPr>
          <w:p w14:paraId="15514A2C"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6A97354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95%</w:t>
            </w:r>
          </w:p>
        </w:tc>
        <w:tc>
          <w:tcPr>
            <w:tcW w:w="425" w:type="pct"/>
            <w:shd w:val="clear" w:color="auto" w:fill="auto"/>
            <w:noWrap/>
            <w:vAlign w:val="center"/>
          </w:tcPr>
          <w:p w14:paraId="45E2CC17"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r w:rsidR="00DB6FEB" w:rsidRPr="00C30306" w14:paraId="06EBE768" w14:textId="77777777" w:rsidTr="009C5D33">
        <w:trPr>
          <w:trHeight w:val="739"/>
        </w:trPr>
        <w:tc>
          <w:tcPr>
            <w:tcW w:w="681" w:type="pct"/>
            <w:vMerge/>
            <w:vAlign w:val="center"/>
          </w:tcPr>
          <w:p w14:paraId="5DE7E3FE" w14:textId="77777777" w:rsidR="00DB6FEB" w:rsidRPr="009C5D33" w:rsidRDefault="00DB6FEB">
            <w:pPr>
              <w:widowControl/>
              <w:jc w:val="left"/>
              <w:rPr>
                <w:rFonts w:ascii="宋体" w:hAnsi="宋体" w:cs="宋体" w:hint="eastAsia"/>
                <w:kern w:val="0"/>
                <w:sz w:val="20"/>
                <w:szCs w:val="20"/>
              </w:rPr>
            </w:pPr>
          </w:p>
        </w:tc>
        <w:tc>
          <w:tcPr>
            <w:tcW w:w="910" w:type="pct"/>
            <w:vMerge/>
            <w:vAlign w:val="center"/>
          </w:tcPr>
          <w:p w14:paraId="24226469" w14:textId="77777777" w:rsidR="00DB6FEB" w:rsidRPr="009C5D33" w:rsidRDefault="00DB6FEB">
            <w:pPr>
              <w:widowControl/>
              <w:jc w:val="left"/>
              <w:rPr>
                <w:rFonts w:ascii="宋体" w:hAnsi="宋体" w:cs="宋体" w:hint="eastAsia"/>
                <w:kern w:val="0"/>
                <w:sz w:val="20"/>
                <w:szCs w:val="20"/>
              </w:rPr>
            </w:pPr>
          </w:p>
        </w:tc>
        <w:tc>
          <w:tcPr>
            <w:tcW w:w="767" w:type="pct"/>
            <w:shd w:val="clear" w:color="auto" w:fill="auto"/>
            <w:noWrap/>
            <w:vAlign w:val="center"/>
          </w:tcPr>
          <w:p w14:paraId="5672E184"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困难职工满意度</w:t>
            </w:r>
          </w:p>
        </w:tc>
        <w:tc>
          <w:tcPr>
            <w:tcW w:w="705" w:type="pct"/>
            <w:shd w:val="clear" w:color="auto" w:fill="auto"/>
            <w:noWrap/>
            <w:vAlign w:val="center"/>
          </w:tcPr>
          <w:p w14:paraId="104268D6"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&gt;=95%</w:t>
            </w:r>
          </w:p>
        </w:tc>
        <w:tc>
          <w:tcPr>
            <w:tcW w:w="689" w:type="pct"/>
            <w:shd w:val="clear" w:color="auto" w:fill="auto"/>
            <w:noWrap/>
            <w:vAlign w:val="center"/>
          </w:tcPr>
          <w:p w14:paraId="5EBC9216"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木垒县总工会2023年工作计划</w:t>
            </w:r>
          </w:p>
        </w:tc>
        <w:tc>
          <w:tcPr>
            <w:tcW w:w="443" w:type="pct"/>
            <w:shd w:val="clear" w:color="auto" w:fill="auto"/>
            <w:noWrap/>
            <w:vAlign w:val="center"/>
          </w:tcPr>
          <w:p w14:paraId="033D469D"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c>
          <w:tcPr>
            <w:tcW w:w="380" w:type="pct"/>
            <w:shd w:val="clear" w:color="auto" w:fill="auto"/>
            <w:noWrap/>
            <w:vAlign w:val="center"/>
          </w:tcPr>
          <w:p w14:paraId="60CAA8BC"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95%</w:t>
            </w:r>
          </w:p>
        </w:tc>
        <w:tc>
          <w:tcPr>
            <w:tcW w:w="425" w:type="pct"/>
            <w:shd w:val="clear" w:color="auto" w:fill="auto"/>
            <w:noWrap/>
            <w:vAlign w:val="center"/>
          </w:tcPr>
          <w:p w14:paraId="59B81AE0" w14:textId="77777777" w:rsidR="00DB6FEB" w:rsidRPr="009C5D33" w:rsidRDefault="00000000">
            <w:pPr>
              <w:widowControl/>
              <w:jc w:val="left"/>
              <w:rPr>
                <w:rFonts w:ascii="宋体" w:hAnsi="宋体" w:cs="宋体" w:hint="eastAsia"/>
                <w:kern w:val="0"/>
                <w:sz w:val="20"/>
                <w:szCs w:val="20"/>
              </w:rPr>
            </w:pPr>
            <w:r w:rsidRPr="009C5D33">
              <w:rPr>
                <w:rFonts w:ascii="宋体" w:hAnsi="宋体" w:cs="宋体" w:hint="eastAsia"/>
                <w:kern w:val="0"/>
                <w:sz w:val="20"/>
                <w:szCs w:val="20"/>
              </w:rPr>
              <w:t>10</w:t>
            </w:r>
          </w:p>
        </w:tc>
      </w:tr>
    </w:tbl>
    <w:p w14:paraId="23194711" w14:textId="77777777" w:rsidR="00DB6FEB" w:rsidRDefault="00DB6FEB">
      <w:pPr>
        <w:ind w:firstLineChars="200" w:firstLine="640"/>
        <w:jc w:val="left"/>
        <w:rPr>
          <w:rFonts w:ascii="仿宋_GB2312" w:eastAsia="仿宋_GB2312"/>
          <w:sz w:val="32"/>
          <w:szCs w:val="32"/>
        </w:rPr>
      </w:pPr>
    </w:p>
    <w:p w14:paraId="1BC81931" w14:textId="77777777" w:rsidR="00DB6FE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67B2140" w14:textId="77777777" w:rsidR="00DB6FE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CB773C9" w14:textId="77777777" w:rsidR="00DB6FEB"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t>第三部分 专业名词解释</w:t>
      </w:r>
      <w:bookmarkEnd w:id="30"/>
      <w:bookmarkEnd w:id="31"/>
    </w:p>
    <w:p w14:paraId="44E1B033"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3167A0"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F612975"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D806085"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03A143"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4E641B"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w:t>
      </w:r>
      <w:r>
        <w:rPr>
          <w:rFonts w:ascii="仿宋_GB2312" w:eastAsia="仿宋_GB2312" w:hint="eastAsia"/>
          <w:sz w:val="32"/>
          <w:szCs w:val="32"/>
        </w:rPr>
        <w:lastRenderedPageBreak/>
        <w:t>入”、“经营收入”、“附属单位上缴收入”等之外取得的收入。</w:t>
      </w:r>
    </w:p>
    <w:p w14:paraId="41630E57"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29F1BB"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2B4968"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7BABF6A4" w14:textId="77777777" w:rsidR="00DB6F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F21E5F2"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27F2BD7"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3C1900E" w14:textId="77777777" w:rsidR="00DB6F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w:t>
      </w:r>
      <w:r>
        <w:rPr>
          <w:rFonts w:ascii="仿宋_GB2312" w:eastAsia="仿宋_GB2312" w:hint="eastAsia"/>
          <w:sz w:val="32"/>
          <w:szCs w:val="32"/>
        </w:rPr>
        <w:lastRenderedPageBreak/>
        <w:t>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3C01E5C" w14:textId="77777777" w:rsidR="00DB6FE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C598EE1" w14:textId="77777777" w:rsidR="00DB6FE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2CB3750" w14:textId="77777777" w:rsidR="00DB6FE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915CF5C" w14:textId="77777777" w:rsidR="00DB6FEB"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24C0A0FD" w14:textId="77777777" w:rsidR="00DB6FE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CECD5F7" w14:textId="77777777" w:rsidR="00DB6FE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4D92637" w14:textId="77777777" w:rsidR="00DB6FEB"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499C02BE" w14:textId="77777777" w:rsidR="00DB6FEB"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0122091F" w14:textId="77777777" w:rsidR="00DB6F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1C4926D" w14:textId="77777777" w:rsidR="00DB6FE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D3220DD" w14:textId="77777777" w:rsidR="00DB6F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7238548" w14:textId="77777777" w:rsidR="00DB6FEB" w:rsidRDefault="00DB6FEB">
      <w:pPr>
        <w:ind w:firstLineChars="200" w:firstLine="640"/>
        <w:rPr>
          <w:rFonts w:ascii="仿宋_GB2312" w:eastAsia="仿宋_GB2312"/>
          <w:sz w:val="32"/>
          <w:szCs w:val="32"/>
        </w:rPr>
      </w:pPr>
    </w:p>
    <w:p w14:paraId="38BCE5C9" w14:textId="77777777" w:rsidR="00DB6FEB" w:rsidRDefault="00DB6FEB">
      <w:pPr>
        <w:ind w:firstLineChars="200" w:firstLine="640"/>
        <w:outlineLvl w:val="1"/>
        <w:rPr>
          <w:rFonts w:ascii="黑体" w:eastAsia="黑体" w:hAnsi="黑体" w:cs="宋体" w:hint="eastAsia"/>
          <w:bCs/>
          <w:kern w:val="0"/>
          <w:sz w:val="32"/>
          <w:szCs w:val="32"/>
        </w:rPr>
      </w:pPr>
    </w:p>
    <w:sectPr w:rsidR="00DB6FE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056D5" w14:textId="77777777" w:rsidR="00411D93" w:rsidRDefault="00411D93">
      <w:r>
        <w:separator/>
      </w:r>
    </w:p>
  </w:endnote>
  <w:endnote w:type="continuationSeparator" w:id="0">
    <w:p w14:paraId="138FA301" w14:textId="77777777" w:rsidR="00411D93" w:rsidRDefault="0041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2402E" w14:textId="77777777" w:rsidR="00DB6FEB" w:rsidRDefault="00000000">
    <w:pPr>
      <w:pStyle w:val="a4"/>
    </w:pPr>
    <w:r>
      <w:rPr>
        <w:noProof/>
      </w:rPr>
      <mc:AlternateContent>
        <mc:Choice Requires="wps">
          <w:drawing>
            <wp:anchor distT="0" distB="0" distL="114300" distR="114300" simplePos="0" relativeHeight="251659264" behindDoc="0" locked="0" layoutInCell="1" allowOverlap="1" wp14:anchorId="1A615FAD" wp14:editId="24A03A5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EA711F" w14:textId="77777777" w:rsidR="00DB6F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A615FA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1EA711F" w14:textId="77777777" w:rsidR="00DB6F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DE963" w14:textId="77777777" w:rsidR="00411D93" w:rsidRDefault="00411D93">
      <w:r>
        <w:separator/>
      </w:r>
    </w:p>
  </w:footnote>
  <w:footnote w:type="continuationSeparator" w:id="0">
    <w:p w14:paraId="470D06DF" w14:textId="77777777" w:rsidR="00411D93" w:rsidRDefault="00411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819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531902"/>
    <w:rsid w:val="00206CFE"/>
    <w:rsid w:val="00213C59"/>
    <w:rsid w:val="002C58FC"/>
    <w:rsid w:val="003156FE"/>
    <w:rsid w:val="003210CE"/>
    <w:rsid w:val="00411D93"/>
    <w:rsid w:val="0045190D"/>
    <w:rsid w:val="00503AAF"/>
    <w:rsid w:val="00531902"/>
    <w:rsid w:val="00665B8F"/>
    <w:rsid w:val="008555D9"/>
    <w:rsid w:val="00860AC7"/>
    <w:rsid w:val="00874546"/>
    <w:rsid w:val="009402DB"/>
    <w:rsid w:val="009A2BE4"/>
    <w:rsid w:val="009C5D33"/>
    <w:rsid w:val="00A062A7"/>
    <w:rsid w:val="00B70D59"/>
    <w:rsid w:val="00BC1F93"/>
    <w:rsid w:val="00C30306"/>
    <w:rsid w:val="00C36C1E"/>
    <w:rsid w:val="00C80E0B"/>
    <w:rsid w:val="00DA1204"/>
    <w:rsid w:val="00DB6FEB"/>
    <w:rsid w:val="00DC4EE6"/>
    <w:rsid w:val="00E03D1F"/>
    <w:rsid w:val="00EE210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D2E9A"/>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9D91F"/>
  <w15:docId w15:val="{FBFE14F7-C77B-43DA-B73E-83AA79F5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17</Pages>
  <Words>1166</Words>
  <Characters>6649</Characters>
  <Application>Microsoft Office Word</Application>
  <DocSecurity>0</DocSecurity>
  <Lines>55</Lines>
  <Paragraphs>15</Paragraphs>
  <ScaleCrop>false</ScaleCrop>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2024-09-02T08:27:00Z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